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373" w:rsidRPr="000574B2" w:rsidRDefault="00462373" w:rsidP="00764C77">
      <w:pPr>
        <w:pStyle w:val="a4"/>
        <w:shd w:val="clear" w:color="auto" w:fill="FFFFFF"/>
        <w:spacing w:before="0" w:beforeAutospacing="0" w:after="0" w:afterAutospacing="0"/>
        <w:contextualSpacing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462373" w:rsidRPr="000574B2" w:rsidRDefault="00462373" w:rsidP="0046237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en-US"/>
        </w:rPr>
        <w:object w:dxaOrig="828" w:dyaOrig="1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55.25pt" o:ole="" fillcolor="window">
            <v:imagedata r:id="rId6" o:title=""/>
          </v:shape>
          <o:OLEObject Type="Embed" ProgID="Word.Picture.8" ShapeID="_x0000_i1025" DrawAspect="Content" ObjectID="_1676120148" r:id="rId7"/>
        </w:object>
      </w:r>
    </w:p>
    <w:p w:rsidR="00462373" w:rsidRPr="000574B2" w:rsidRDefault="00462373" w:rsidP="0046237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462373" w:rsidRPr="000574B2" w:rsidRDefault="00462373" w:rsidP="0046237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462373" w:rsidRPr="000574B2" w:rsidRDefault="00462373" w:rsidP="0046237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6F0B8D" w:rsidRPr="000574B2" w:rsidRDefault="00F91A02" w:rsidP="006F0B8D">
      <w:pPr>
        <w:rPr>
          <w:rFonts w:ascii="Times New Roman" w:hAnsi="Times New Roman" w:cs="Times New Roman"/>
          <w:bCs/>
          <w:sz w:val="28"/>
          <w:szCs w:val="28"/>
        </w:rPr>
      </w:pPr>
      <w:r w:rsidRPr="000574B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0574B2">
        <w:rPr>
          <w:rFonts w:ascii="Times New Roman" w:hAnsi="Times New Roman" w:cs="Times New Roman"/>
          <w:bCs/>
          <w:sz w:val="28"/>
          <w:szCs w:val="28"/>
          <w:lang w:val="uk-UA"/>
        </w:rPr>
        <w:t>18.02.2021  року</w:t>
      </w:r>
      <w:r w:rsidRPr="000574B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0574B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0574B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0574B2">
        <w:rPr>
          <w:rFonts w:ascii="Times New Roman" w:hAnsi="Times New Roman" w:cs="Times New Roman"/>
          <w:bCs/>
          <w:sz w:val="28"/>
          <w:szCs w:val="28"/>
        </w:rPr>
        <w:tab/>
      </w:r>
      <w:r w:rsidRPr="000574B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0574B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0574B2">
        <w:rPr>
          <w:rFonts w:ascii="Times New Roman" w:hAnsi="Times New Roman" w:cs="Times New Roman"/>
          <w:bCs/>
          <w:sz w:val="28"/>
          <w:szCs w:val="28"/>
          <w:lang w:val="uk-UA"/>
        </w:rPr>
        <w:tab/>
        <w:t>№ 157-</w:t>
      </w:r>
      <w:r w:rsidRPr="000574B2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8F70EF" w:rsidRPr="000574B2" w:rsidRDefault="008F70EF" w:rsidP="008F70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згоди на прийняття </w:t>
      </w:r>
    </w:p>
    <w:p w:rsidR="008F70EF" w:rsidRPr="000574B2" w:rsidRDefault="008F70EF" w:rsidP="008F70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до комунальної власності майна </w:t>
      </w:r>
    </w:p>
    <w:p w:rsidR="008F70EF" w:rsidRPr="000574B2" w:rsidRDefault="008F70EF" w:rsidP="008F70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>державної власності, яке закріплене</w:t>
      </w:r>
    </w:p>
    <w:p w:rsidR="008F70EF" w:rsidRPr="000574B2" w:rsidRDefault="008F70EF" w:rsidP="008F70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>за відділом надання адміністративних послуг</w:t>
      </w:r>
    </w:p>
    <w:p w:rsidR="008F70EF" w:rsidRPr="000574B2" w:rsidRDefault="008F70EF" w:rsidP="008F70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574B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 районної державної</w:t>
      </w:r>
    </w:p>
    <w:p w:rsidR="008F70EF" w:rsidRPr="000574B2" w:rsidRDefault="008F70EF" w:rsidP="008F70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>адміністрації Одеської області</w:t>
      </w:r>
    </w:p>
    <w:p w:rsidR="008F70EF" w:rsidRPr="000574B2" w:rsidRDefault="008F70EF" w:rsidP="008F70E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0EF" w:rsidRPr="000574B2" w:rsidRDefault="008F70EF" w:rsidP="008F70E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26, 59, 60 розділу </w:t>
      </w:r>
      <w:r w:rsidRPr="000574B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Закону України «Про передачу об’єктів права державної та комунальної власності», Закону України від 17.11.2020 року №1009-</w:t>
      </w:r>
      <w:r w:rsidRPr="000574B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розпорядження Кабінету Міністрів України від 12.06.2020 року №720-р «Про визначення адміністративних центрів та затвердження територій територіальних громад Одеської області», розглянувши листа </w:t>
      </w:r>
      <w:proofErr w:type="spellStart"/>
      <w:r w:rsidRPr="000574B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 районної державної адміністрації від 21.01.2021 року № 01-36/106 та з метою подальшого функціонування центру надання адміністративних послуг </w:t>
      </w:r>
      <w:proofErr w:type="spellStart"/>
      <w:r w:rsidRPr="000574B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сесія селищної ради </w:t>
      </w:r>
    </w:p>
    <w:p w:rsidR="002E5B80" w:rsidRPr="000574B2" w:rsidRDefault="002E5B80" w:rsidP="008F70EF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F70EF" w:rsidRPr="000574B2" w:rsidRDefault="008F70EF" w:rsidP="008F70EF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>ВИРІШИЛА :</w:t>
      </w:r>
    </w:p>
    <w:p w:rsidR="005D7734" w:rsidRPr="000574B2" w:rsidRDefault="005D7734" w:rsidP="005D7734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Надати згоду на прийняття (безоплатно) рухомого майна державної власності, яке закріплене за відділом надання адміністративних послуг </w:t>
      </w:r>
      <w:proofErr w:type="spellStart"/>
      <w:r w:rsidRPr="000574B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 районної державної адміністрації Одеської області згідно переліку (додається).</w:t>
      </w:r>
    </w:p>
    <w:p w:rsidR="005D7734" w:rsidRPr="000574B2" w:rsidRDefault="005D7734" w:rsidP="005D773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0574B2">
        <w:rPr>
          <w:rFonts w:ascii="Times New Roman" w:hAnsi="Times New Roman" w:cs="Times New Roman"/>
          <w:sz w:val="28"/>
          <w:szCs w:val="28"/>
          <w:lang w:val="uk-UA"/>
        </w:rPr>
        <w:t>Савранська</w:t>
      </w:r>
      <w:proofErr w:type="spellEnd"/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 зобов’язується забезпечити використання майна за цільовим призначенням та не відчужувати його у приватну власність.</w:t>
      </w:r>
    </w:p>
    <w:p w:rsidR="008F70EF" w:rsidRPr="000574B2" w:rsidRDefault="005D7734" w:rsidP="005D773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 даного рішення покласти на </w:t>
      </w:r>
      <w:r w:rsidRPr="000574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постійну комісію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:rsidR="008F70EF" w:rsidRPr="000574B2" w:rsidRDefault="008F70EF" w:rsidP="008F70EF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02A3" w:rsidRPr="000574B2" w:rsidRDefault="00F91A02" w:rsidP="00E3603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574B2"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</w:t>
      </w:r>
      <w:r w:rsidRPr="000574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74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74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74B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74B2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Сергій ДУЖІЙ</w:t>
      </w:r>
      <w:bookmarkStart w:id="0" w:name="_GoBack"/>
      <w:bookmarkEnd w:id="0"/>
    </w:p>
    <w:sectPr w:rsidR="008402A3" w:rsidRPr="000574B2" w:rsidSect="00E3603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03FE6"/>
    <w:multiLevelType w:val="hybridMultilevel"/>
    <w:tmpl w:val="59A2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306DC"/>
    <w:multiLevelType w:val="hybridMultilevel"/>
    <w:tmpl w:val="A8C64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E7CDB"/>
    <w:multiLevelType w:val="hybridMultilevel"/>
    <w:tmpl w:val="899E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B0C82"/>
    <w:multiLevelType w:val="hybridMultilevel"/>
    <w:tmpl w:val="F10881F4"/>
    <w:lvl w:ilvl="0" w:tplc="1ACEB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7C"/>
    <w:rsid w:val="000574B2"/>
    <w:rsid w:val="00123CD6"/>
    <w:rsid w:val="002E5B80"/>
    <w:rsid w:val="003E1FF4"/>
    <w:rsid w:val="00462373"/>
    <w:rsid w:val="005D7734"/>
    <w:rsid w:val="006F0B8D"/>
    <w:rsid w:val="00764C77"/>
    <w:rsid w:val="0077234B"/>
    <w:rsid w:val="008402A3"/>
    <w:rsid w:val="008F70EF"/>
    <w:rsid w:val="009C350B"/>
    <w:rsid w:val="00A81B7C"/>
    <w:rsid w:val="00A939D2"/>
    <w:rsid w:val="00CB1C9C"/>
    <w:rsid w:val="00E36034"/>
    <w:rsid w:val="00F640E5"/>
    <w:rsid w:val="00F9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34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2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62373"/>
    <w:rPr>
      <w:b/>
      <w:bCs/>
    </w:rPr>
  </w:style>
  <w:style w:type="paragraph" w:styleId="a6">
    <w:name w:val="No Spacing"/>
    <w:uiPriority w:val="1"/>
    <w:qFormat/>
    <w:rsid w:val="00462373"/>
    <w:pPr>
      <w:spacing w:after="0" w:line="240" w:lineRule="auto"/>
    </w:pPr>
  </w:style>
  <w:style w:type="table" w:styleId="a7">
    <w:name w:val="Table Grid"/>
    <w:basedOn w:val="a1"/>
    <w:uiPriority w:val="59"/>
    <w:rsid w:val="00840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34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2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62373"/>
    <w:rPr>
      <w:b/>
      <w:bCs/>
    </w:rPr>
  </w:style>
  <w:style w:type="paragraph" w:styleId="a6">
    <w:name w:val="No Spacing"/>
    <w:uiPriority w:val="1"/>
    <w:qFormat/>
    <w:rsid w:val="00462373"/>
    <w:pPr>
      <w:spacing w:after="0" w:line="240" w:lineRule="auto"/>
    </w:pPr>
  </w:style>
  <w:style w:type="table" w:styleId="a7">
    <w:name w:val="Table Grid"/>
    <w:basedOn w:val="a1"/>
    <w:uiPriority w:val="59"/>
    <w:rsid w:val="00840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2021-02-22T07:54:00Z</cp:lastPrinted>
  <dcterms:created xsi:type="dcterms:W3CDTF">2021-02-19T08:48:00Z</dcterms:created>
  <dcterms:modified xsi:type="dcterms:W3CDTF">2021-03-01T14:09:00Z</dcterms:modified>
</cp:coreProperties>
</file>